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80"/>
        <w:spacing w:after="0"/>
        <w:rPr>
          <w:sz w:val="20"/>
          <w:szCs w:val="20"/>
          <w:color w:val="auto"/>
        </w:rPr>
      </w:pPr>
      <w:r>
        <w:rPr>
          <w:rFonts w:ascii="Times New Roman" w:cs="Times New Roman" w:eastAsia="Times New Roman" w:hAnsi="Times New Roman"/>
          <w:sz w:val="20"/>
          <w:szCs w:val="20"/>
          <w:b w:val="1"/>
          <w:bCs w:val="1"/>
          <w:color w:val="auto"/>
        </w:rPr>
        <w:t>TÜRK HAVA KURUMU ÜNİVERSİTESİ</w:t>
      </w:r>
    </w:p>
    <w:p>
      <w:pPr>
        <w:spacing w:after="0" w:line="20" w:lineRule="exact"/>
        <w:rPr>
          <w:sz w:val="24"/>
          <w:szCs w:val="24"/>
          <w:color w:val="auto"/>
        </w:rPr>
      </w:pPr>
    </w:p>
    <w:p>
      <w:pPr>
        <w:jc w:val="center"/>
        <w:ind w:right="80"/>
        <w:spacing w:after="0"/>
        <w:rPr>
          <w:sz w:val="20"/>
          <w:szCs w:val="20"/>
          <w:color w:val="auto"/>
        </w:rPr>
      </w:pPr>
      <w:r>
        <w:rPr>
          <w:rFonts w:ascii="Times New Roman" w:cs="Times New Roman" w:eastAsia="Times New Roman" w:hAnsi="Times New Roman"/>
          <w:sz w:val="20"/>
          <w:szCs w:val="20"/>
          <w:b w:val="1"/>
          <w:bCs w:val="1"/>
          <w:color w:val="auto"/>
        </w:rPr>
        <w:t>PROJE KOORDİNASYON OFİSİ YÖNERGESİ</w:t>
      </w:r>
    </w:p>
    <w:p>
      <w:pPr>
        <w:spacing w:after="0" w:line="240" w:lineRule="exact"/>
        <w:rPr>
          <w:sz w:val="24"/>
          <w:szCs w:val="24"/>
          <w:color w:val="auto"/>
        </w:rPr>
      </w:pPr>
    </w:p>
    <w:p>
      <w:pPr>
        <w:jc w:val="center"/>
        <w:ind w:right="80"/>
        <w:spacing w:after="0"/>
        <w:rPr>
          <w:sz w:val="20"/>
          <w:szCs w:val="20"/>
          <w:color w:val="auto"/>
        </w:rPr>
      </w:pPr>
      <w:r>
        <w:rPr>
          <w:rFonts w:ascii="Times New Roman" w:cs="Times New Roman" w:eastAsia="Times New Roman" w:hAnsi="Times New Roman"/>
          <w:sz w:val="20"/>
          <w:szCs w:val="20"/>
          <w:b w:val="1"/>
          <w:bCs w:val="1"/>
          <w:color w:val="auto"/>
        </w:rPr>
        <w:t>BİRİNCİ BÖLÜM</w:t>
      </w:r>
    </w:p>
    <w:p>
      <w:pPr>
        <w:spacing w:after="0" w:line="20" w:lineRule="exact"/>
        <w:rPr>
          <w:sz w:val="24"/>
          <w:szCs w:val="24"/>
          <w:color w:val="auto"/>
        </w:rPr>
      </w:pPr>
    </w:p>
    <w:p>
      <w:pPr>
        <w:jc w:val="center"/>
        <w:ind w:right="80"/>
        <w:spacing w:after="0"/>
        <w:rPr>
          <w:sz w:val="20"/>
          <w:szCs w:val="20"/>
          <w:color w:val="auto"/>
        </w:rPr>
      </w:pPr>
      <w:r>
        <w:rPr>
          <w:rFonts w:ascii="Times New Roman" w:cs="Times New Roman" w:eastAsia="Times New Roman" w:hAnsi="Times New Roman"/>
          <w:sz w:val="20"/>
          <w:szCs w:val="20"/>
          <w:b w:val="1"/>
          <w:bCs w:val="1"/>
          <w:color w:val="auto"/>
        </w:rPr>
        <w:t>Amaç, Kapsam ve Tanımlar</w:t>
      </w:r>
    </w:p>
    <w:p>
      <w:pPr>
        <w:spacing w:after="0" w:line="240" w:lineRule="exact"/>
        <w:rPr>
          <w:sz w:val="24"/>
          <w:szCs w:val="24"/>
          <w:color w:val="auto"/>
        </w:rPr>
      </w:pPr>
    </w:p>
    <w:p>
      <w:pPr>
        <w:ind w:left="620"/>
        <w:spacing w:after="0"/>
        <w:rPr>
          <w:sz w:val="20"/>
          <w:szCs w:val="20"/>
          <w:color w:val="auto"/>
        </w:rPr>
      </w:pPr>
      <w:r>
        <w:rPr>
          <w:rFonts w:ascii="Times New Roman" w:cs="Times New Roman" w:eastAsia="Times New Roman" w:hAnsi="Times New Roman"/>
          <w:sz w:val="20"/>
          <w:szCs w:val="20"/>
          <w:b w:val="1"/>
          <w:bCs w:val="1"/>
          <w:color w:val="auto"/>
        </w:rPr>
        <w:t>Amaç</w:t>
      </w:r>
    </w:p>
    <w:p>
      <w:pPr>
        <w:spacing w:after="0" w:line="18" w:lineRule="exact"/>
        <w:rPr>
          <w:sz w:val="24"/>
          <w:szCs w:val="24"/>
          <w:color w:val="auto"/>
        </w:rPr>
      </w:pPr>
    </w:p>
    <w:p>
      <w:pPr>
        <w:ind w:left="640"/>
        <w:spacing w:after="0" w:line="282" w:lineRule="auto"/>
        <w:rPr>
          <w:sz w:val="20"/>
          <w:szCs w:val="20"/>
          <w:color w:val="auto"/>
        </w:rPr>
      </w:pPr>
      <w:r>
        <w:rPr>
          <w:rFonts w:ascii="Times New Roman" w:cs="Times New Roman" w:eastAsia="Times New Roman" w:hAnsi="Times New Roman"/>
          <w:sz w:val="20"/>
          <w:szCs w:val="20"/>
          <w:b w:val="1"/>
          <w:bCs w:val="1"/>
          <w:color w:val="auto"/>
        </w:rPr>
        <w:t xml:space="preserve">MADDE 1 – </w:t>
      </w:r>
      <w:r>
        <w:rPr>
          <w:rFonts w:ascii="Times New Roman" w:cs="Times New Roman" w:eastAsia="Times New Roman" w:hAnsi="Times New Roman"/>
          <w:sz w:val="20"/>
          <w:szCs w:val="20"/>
          <w:color w:val="auto"/>
        </w:rPr>
        <w:t>(1) Bu Yönerge, Türk Hava Kurumu Üniversitesi Proje Koordinasyon Ofisinin f</w:t>
      </w:r>
      <w:r>
        <w:rPr>
          <w:rFonts w:ascii="Times New Roman" w:cs="Times New Roman" w:eastAsia="Times New Roman" w:hAnsi="Times New Roman"/>
          <w:sz w:val="20"/>
          <w:szCs w:val="20"/>
          <w:color w:val="323232"/>
        </w:rPr>
        <w:t>aaliyet</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323232"/>
        </w:rPr>
        <w:t>alanını, amacını, yönetim organlarını, bu organların görevlerini ve çalışma şeklini düzenlemektir.</w:t>
      </w:r>
    </w:p>
    <w:p>
      <w:pPr>
        <w:spacing w:after="0" w:line="172" w:lineRule="exact"/>
        <w:rPr>
          <w:sz w:val="24"/>
          <w:szCs w:val="24"/>
          <w:color w:val="auto"/>
        </w:rPr>
      </w:pPr>
    </w:p>
    <w:p>
      <w:pPr>
        <w:ind w:left="640"/>
        <w:spacing w:after="0"/>
        <w:rPr>
          <w:sz w:val="20"/>
          <w:szCs w:val="20"/>
          <w:color w:val="auto"/>
        </w:rPr>
      </w:pPr>
      <w:r>
        <w:rPr>
          <w:rFonts w:ascii="Times New Roman" w:cs="Times New Roman" w:eastAsia="Times New Roman" w:hAnsi="Times New Roman"/>
          <w:sz w:val="20"/>
          <w:szCs w:val="20"/>
          <w:b w:val="1"/>
          <w:bCs w:val="1"/>
          <w:color w:val="auto"/>
        </w:rPr>
        <w:t>Kapsam</w:t>
      </w:r>
    </w:p>
    <w:p>
      <w:pPr>
        <w:spacing w:after="0" w:line="7" w:lineRule="exact"/>
        <w:rPr>
          <w:sz w:val="24"/>
          <w:szCs w:val="24"/>
          <w:color w:val="auto"/>
        </w:rPr>
      </w:pPr>
    </w:p>
    <w:p>
      <w:pPr>
        <w:ind w:left="640"/>
        <w:spacing w:after="0" w:line="272" w:lineRule="auto"/>
        <w:rPr>
          <w:sz w:val="20"/>
          <w:szCs w:val="20"/>
          <w:color w:val="auto"/>
        </w:rPr>
      </w:pPr>
      <w:r>
        <w:rPr>
          <w:rFonts w:ascii="Times New Roman" w:cs="Times New Roman" w:eastAsia="Times New Roman" w:hAnsi="Times New Roman"/>
          <w:sz w:val="20"/>
          <w:szCs w:val="20"/>
          <w:b w:val="1"/>
          <w:bCs w:val="1"/>
          <w:color w:val="auto"/>
        </w:rPr>
        <w:t xml:space="preserve">MADDE 2 – </w:t>
      </w:r>
      <w:r>
        <w:rPr>
          <w:rFonts w:ascii="Times New Roman" w:cs="Times New Roman" w:eastAsia="Times New Roman" w:hAnsi="Times New Roman"/>
          <w:sz w:val="20"/>
          <w:szCs w:val="20"/>
          <w:color w:val="auto"/>
        </w:rPr>
        <w:t>(1) Bu Yönerge, Türk Hava Kurumu Üniversitesi Proje Koordinasyon Ofisinin amaçlarına,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faaliyet alanlarına ve çalışma şekline ilişkin hükümleri kapsar.</w:t>
      </w:r>
    </w:p>
    <w:p>
      <w:pPr>
        <w:spacing w:after="0" w:line="172" w:lineRule="exact"/>
        <w:rPr>
          <w:sz w:val="24"/>
          <w:szCs w:val="24"/>
          <w:color w:val="auto"/>
        </w:rPr>
      </w:pPr>
    </w:p>
    <w:p>
      <w:pPr>
        <w:ind w:left="640"/>
        <w:spacing w:after="0"/>
        <w:rPr>
          <w:sz w:val="20"/>
          <w:szCs w:val="20"/>
          <w:color w:val="auto"/>
        </w:rPr>
      </w:pPr>
      <w:r>
        <w:rPr>
          <w:rFonts w:ascii="Times New Roman" w:cs="Times New Roman" w:eastAsia="Times New Roman" w:hAnsi="Times New Roman"/>
          <w:sz w:val="20"/>
          <w:szCs w:val="20"/>
          <w:b w:val="1"/>
          <w:bCs w:val="1"/>
          <w:color w:val="auto"/>
        </w:rPr>
        <w:t>Tanımlar</w:t>
      </w:r>
    </w:p>
    <w:p>
      <w:pPr>
        <w:spacing w:after="0" w:line="18" w:lineRule="exact"/>
        <w:rPr>
          <w:sz w:val="24"/>
          <w:szCs w:val="24"/>
          <w:color w:val="auto"/>
        </w:rPr>
      </w:pPr>
    </w:p>
    <w:p>
      <w:pPr>
        <w:ind w:left="640"/>
        <w:spacing w:after="0"/>
        <w:rPr>
          <w:sz w:val="20"/>
          <w:szCs w:val="20"/>
          <w:color w:val="auto"/>
        </w:rPr>
      </w:pPr>
      <w:r>
        <w:rPr>
          <w:rFonts w:ascii="Times New Roman" w:cs="Times New Roman" w:eastAsia="Times New Roman" w:hAnsi="Times New Roman"/>
          <w:sz w:val="20"/>
          <w:szCs w:val="20"/>
          <w:b w:val="1"/>
          <w:bCs w:val="1"/>
          <w:color w:val="auto"/>
        </w:rPr>
        <w:t xml:space="preserve">MADDE 4 – </w:t>
      </w:r>
      <w:r>
        <w:rPr>
          <w:rFonts w:ascii="Times New Roman" w:cs="Times New Roman" w:eastAsia="Times New Roman" w:hAnsi="Times New Roman"/>
          <w:sz w:val="20"/>
          <w:szCs w:val="20"/>
          <w:color w:val="auto"/>
        </w:rPr>
        <w:t>(1) Bu Yönergede geçen;</w:t>
      </w:r>
    </w:p>
    <w:p>
      <w:pPr>
        <w:spacing w:after="0" w:line="10" w:lineRule="exact"/>
        <w:rPr>
          <w:sz w:val="24"/>
          <w:szCs w:val="24"/>
          <w:color w:val="auto"/>
        </w:rPr>
      </w:pPr>
    </w:p>
    <w:p>
      <w:pPr>
        <w:ind w:left="1060" w:hanging="430"/>
        <w:spacing w:after="0" w:line="250" w:lineRule="auto"/>
        <w:tabs>
          <w:tab w:leader="none" w:pos="106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Araştırmacı: Bilimsel araştırma projesinin yürütülebilmesi için proje yöneticisi tarafından proje ekibinde gösterilen doktora eğitimini tamamlamış araştırmacıları/ kişileri,</w:t>
      </w:r>
    </w:p>
    <w:p>
      <w:pPr>
        <w:ind w:left="1060" w:hanging="430"/>
        <w:spacing w:after="0" w:line="250" w:lineRule="auto"/>
        <w:tabs>
          <w:tab w:leader="none" w:pos="106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Danışman: Bilimsel araştırma projesinin yürütülebilmesi için proje yöneticisi tarafından proje ekibinde danışmanlığına başvurulan kişileri,</w:t>
      </w:r>
    </w:p>
    <w:p>
      <w:pPr>
        <w:ind w:left="1060" w:hanging="430"/>
        <w:spacing w:after="0"/>
        <w:tabs>
          <w:tab w:leader="none" w:pos="106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Müdür: Ofis Müdürünü,</w:t>
      </w:r>
    </w:p>
    <w:p>
      <w:pPr>
        <w:spacing w:after="0" w:line="10" w:lineRule="exact"/>
        <w:rPr>
          <w:rFonts w:ascii="Times New Roman" w:cs="Times New Roman" w:eastAsia="Times New Roman" w:hAnsi="Times New Roman"/>
          <w:sz w:val="20"/>
          <w:szCs w:val="20"/>
          <w:color w:val="auto"/>
        </w:rPr>
      </w:pPr>
    </w:p>
    <w:p>
      <w:pPr>
        <w:ind w:left="1060" w:hanging="430"/>
        <w:spacing w:after="0"/>
        <w:tabs>
          <w:tab w:leader="none" w:pos="106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Ofis: Proje Koordinasyon Ofisi’ni,</w:t>
      </w:r>
    </w:p>
    <w:p>
      <w:pPr>
        <w:spacing w:after="0" w:line="10" w:lineRule="exact"/>
        <w:rPr>
          <w:rFonts w:ascii="Times New Roman" w:cs="Times New Roman" w:eastAsia="Times New Roman" w:hAnsi="Times New Roman"/>
          <w:sz w:val="20"/>
          <w:szCs w:val="20"/>
          <w:color w:val="auto"/>
        </w:rPr>
      </w:pPr>
    </w:p>
    <w:p>
      <w:pPr>
        <w:jc w:val="both"/>
        <w:ind w:left="1060" w:hanging="430"/>
        <w:spacing w:after="0" w:line="250" w:lineRule="auto"/>
        <w:tabs>
          <w:tab w:leader="none" w:pos="106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Proje: Tamamlandığında sonuçları ile bilime katkı yapması, ülkenin teknolojik, ekonomik, sosyal ve kültürel kalkınmasına yarar sağlaması beklenen, Türk Hava Kurumu Üniversitesi içinden ve/veya dışından öğretim elemanlarının veya uluslararası kurum/kuruluşların katılımıyla da yapılabilecek, bu Yönergede tanımları yapılan ulusal ve uluslararası boyuttaki (bilimsel) projeleri,</w:t>
      </w:r>
    </w:p>
    <w:p>
      <w:pPr>
        <w:spacing w:after="0" w:line="1" w:lineRule="exact"/>
        <w:rPr>
          <w:rFonts w:ascii="Times New Roman" w:cs="Times New Roman" w:eastAsia="Times New Roman" w:hAnsi="Times New Roman"/>
          <w:sz w:val="20"/>
          <w:szCs w:val="20"/>
          <w:color w:val="auto"/>
        </w:rPr>
      </w:pPr>
    </w:p>
    <w:p>
      <w:pPr>
        <w:ind w:left="1060" w:hanging="430"/>
        <w:spacing w:after="0" w:line="250" w:lineRule="auto"/>
        <w:tabs>
          <w:tab w:leader="none" w:pos="106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Proje Yöneticisi: Projeyi teklif eden, hazırlanmasından ve yürütülmesinden sorumlu olan Türk Hava Kurumu Üniversitesi öğretim üyeleri ile doktora eğitimini tamamlamış araştırmacıları,</w:t>
      </w:r>
    </w:p>
    <w:p>
      <w:pPr>
        <w:ind w:left="1060" w:hanging="430"/>
        <w:spacing w:after="0"/>
        <w:tabs>
          <w:tab w:leader="none" w:pos="106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Rektörlük: Türk Hava Kurumu Üniversitesi Rektörlüğü’nü,</w:t>
      </w:r>
    </w:p>
    <w:p>
      <w:pPr>
        <w:spacing w:after="0" w:line="10" w:lineRule="exact"/>
        <w:rPr>
          <w:rFonts w:ascii="Times New Roman" w:cs="Times New Roman" w:eastAsia="Times New Roman" w:hAnsi="Times New Roman"/>
          <w:sz w:val="20"/>
          <w:szCs w:val="20"/>
          <w:color w:val="auto"/>
        </w:rPr>
      </w:pPr>
    </w:p>
    <w:p>
      <w:pPr>
        <w:ind w:left="1060" w:hanging="430"/>
        <w:spacing w:after="0"/>
        <w:tabs>
          <w:tab w:leader="none" w:pos="106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Üniversite: Türk Hava Kurumu Üniversitesi’ni ifade eder.</w:t>
      </w:r>
    </w:p>
    <w:p>
      <w:pPr>
        <w:spacing w:after="0" w:line="242" w:lineRule="exact"/>
        <w:rPr>
          <w:sz w:val="24"/>
          <w:szCs w:val="24"/>
          <w:color w:val="auto"/>
        </w:rPr>
      </w:pPr>
    </w:p>
    <w:p>
      <w:pPr>
        <w:jc w:val="center"/>
        <w:ind w:right="80"/>
        <w:spacing w:after="0"/>
        <w:rPr>
          <w:sz w:val="20"/>
          <w:szCs w:val="20"/>
          <w:color w:val="auto"/>
        </w:rPr>
      </w:pPr>
      <w:r>
        <w:rPr>
          <w:rFonts w:ascii="Times New Roman" w:cs="Times New Roman" w:eastAsia="Times New Roman" w:hAnsi="Times New Roman"/>
          <w:sz w:val="20"/>
          <w:szCs w:val="20"/>
          <w:b w:val="1"/>
          <w:bCs w:val="1"/>
          <w:color w:val="auto"/>
        </w:rPr>
        <w:t>İKİNCİ BÖLÜM</w:t>
      </w:r>
    </w:p>
    <w:p>
      <w:pPr>
        <w:spacing w:after="0" w:line="20" w:lineRule="exact"/>
        <w:rPr>
          <w:sz w:val="24"/>
          <w:szCs w:val="24"/>
          <w:color w:val="auto"/>
        </w:rPr>
      </w:pPr>
    </w:p>
    <w:p>
      <w:pPr>
        <w:jc w:val="center"/>
        <w:ind w:right="80"/>
        <w:spacing w:after="0"/>
        <w:rPr>
          <w:sz w:val="20"/>
          <w:szCs w:val="20"/>
          <w:color w:val="auto"/>
        </w:rPr>
      </w:pPr>
      <w:r>
        <w:rPr>
          <w:rFonts w:ascii="Times New Roman" w:cs="Times New Roman" w:eastAsia="Times New Roman" w:hAnsi="Times New Roman"/>
          <w:sz w:val="20"/>
          <w:szCs w:val="20"/>
          <w:b w:val="1"/>
          <w:bCs w:val="1"/>
          <w:color w:val="auto"/>
        </w:rPr>
        <w:t>Proje Türleri ve Genel Esaslar</w:t>
      </w:r>
    </w:p>
    <w:p>
      <w:pPr>
        <w:spacing w:after="0" w:line="276" w:lineRule="exact"/>
        <w:rPr>
          <w:sz w:val="24"/>
          <w:szCs w:val="24"/>
          <w:color w:val="auto"/>
        </w:rPr>
      </w:pPr>
    </w:p>
    <w:p>
      <w:pPr>
        <w:ind w:left="620"/>
        <w:spacing w:after="0"/>
        <w:rPr>
          <w:sz w:val="20"/>
          <w:szCs w:val="20"/>
          <w:color w:val="auto"/>
        </w:rPr>
      </w:pPr>
      <w:r>
        <w:rPr>
          <w:rFonts w:ascii="Times New Roman" w:cs="Times New Roman" w:eastAsia="Times New Roman" w:hAnsi="Times New Roman"/>
          <w:sz w:val="20"/>
          <w:szCs w:val="20"/>
          <w:b w:val="1"/>
          <w:bCs w:val="1"/>
          <w:color w:val="auto"/>
        </w:rPr>
        <w:t>Proje Türleri ve Nitelikleri</w:t>
      </w:r>
    </w:p>
    <w:p>
      <w:pPr>
        <w:spacing w:after="0" w:line="18" w:lineRule="exact"/>
        <w:rPr>
          <w:sz w:val="24"/>
          <w:szCs w:val="24"/>
          <w:color w:val="auto"/>
        </w:rPr>
      </w:pPr>
    </w:p>
    <w:p>
      <w:pPr>
        <w:ind w:left="620"/>
        <w:spacing w:after="0" w:line="250" w:lineRule="auto"/>
        <w:rPr>
          <w:sz w:val="20"/>
          <w:szCs w:val="20"/>
          <w:color w:val="auto"/>
        </w:rPr>
      </w:pPr>
      <w:r>
        <w:rPr>
          <w:rFonts w:ascii="Times New Roman" w:cs="Times New Roman" w:eastAsia="Times New Roman" w:hAnsi="Times New Roman"/>
          <w:sz w:val="20"/>
          <w:szCs w:val="20"/>
          <w:b w:val="1"/>
          <w:bCs w:val="1"/>
          <w:color w:val="auto"/>
        </w:rPr>
        <w:t xml:space="preserve">MADDE 5 – </w:t>
      </w:r>
      <w:r>
        <w:rPr>
          <w:rFonts w:ascii="Times New Roman" w:cs="Times New Roman" w:eastAsia="Times New Roman" w:hAnsi="Times New Roman"/>
          <w:sz w:val="20"/>
          <w:szCs w:val="20"/>
          <w:color w:val="auto"/>
        </w:rPr>
        <w:t>(1) Ofis aşağıda tanımları yapılan araştırma projelerinin önerilmesi, desteklenmesi,</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sonuçlandırılması ve izlenmesi süreçlerinde hizmet verir.</w:t>
      </w:r>
    </w:p>
    <w:p>
      <w:pPr>
        <w:spacing w:after="0" w:line="1" w:lineRule="exact"/>
        <w:rPr>
          <w:sz w:val="24"/>
          <w:szCs w:val="24"/>
          <w:color w:val="auto"/>
        </w:rPr>
      </w:pPr>
    </w:p>
    <w:p>
      <w:pPr>
        <w:ind w:left="1060" w:hanging="359"/>
        <w:spacing w:after="0" w:line="250" w:lineRule="auto"/>
        <w:tabs>
          <w:tab w:leader="none" w:pos="106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Bağımsız Bilimsel Araştırma Projesi: Üniversite öğretim üyeleri ile doktora eğitimini tamamlamış araştırmacıların hazırladıkları kişisel ya da disiplinler arası projelerdir.</w:t>
      </w:r>
    </w:p>
    <w:p>
      <w:pPr>
        <w:jc w:val="both"/>
        <w:ind w:left="1060" w:hanging="359"/>
        <w:spacing w:after="0" w:line="250" w:lineRule="auto"/>
        <w:tabs>
          <w:tab w:leader="none" w:pos="106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Altyapı Projeleri: Üniversitesinin bilimsel araştırma, eğitim, teknoloji ve sosyal altyapısını güçlendirmeyi ya da geliştirmeyi amaçlayan yüksek bütçeli projelerdir. Üniversitenin ve akademik birimlerin ihtiyaç ve hedeflerini dikkate alarak belirlenen ilkeler doğrultusunda önerilen projelerdir. Diğer projelerin aksine, bu projelerin sonuçları ile ulusal ve uluslararası nitelikli dergilerde yayın yapılması şartı aranmaz.</w:t>
      </w:r>
    </w:p>
    <w:p>
      <w:pPr>
        <w:spacing w:after="0" w:line="2" w:lineRule="exact"/>
        <w:rPr>
          <w:rFonts w:ascii="Times New Roman" w:cs="Times New Roman" w:eastAsia="Times New Roman" w:hAnsi="Times New Roman"/>
          <w:sz w:val="20"/>
          <w:szCs w:val="20"/>
          <w:color w:val="auto"/>
        </w:rPr>
      </w:pPr>
    </w:p>
    <w:p>
      <w:pPr>
        <w:jc w:val="both"/>
        <w:ind w:left="1060" w:hanging="359"/>
        <w:spacing w:after="0" w:line="250" w:lineRule="auto"/>
        <w:tabs>
          <w:tab w:leader="none" w:pos="106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Çok Disiplinli Araştırma Projeleri: Üniversitesi bünyesinde farklı uzmanlık alanları ve bilim dallarında görev yürüten öğretim üyelerinin ortaklaşa gerçekleştirmek üzere hazırladıkları geniş kapsamlı ve yüksek bütçeli araştırma ve geliştirme projeleridir.</w:t>
      </w:r>
    </w:p>
    <w:p>
      <w:pPr>
        <w:spacing w:after="0" w:line="1" w:lineRule="exact"/>
        <w:rPr>
          <w:rFonts w:ascii="Times New Roman" w:cs="Times New Roman" w:eastAsia="Times New Roman" w:hAnsi="Times New Roman"/>
          <w:sz w:val="20"/>
          <w:szCs w:val="20"/>
          <w:color w:val="auto"/>
        </w:rPr>
      </w:pPr>
    </w:p>
    <w:p>
      <w:pPr>
        <w:jc w:val="both"/>
        <w:ind w:left="1060" w:hanging="359"/>
        <w:spacing w:after="0" w:line="261" w:lineRule="auto"/>
        <w:tabs>
          <w:tab w:leader="none" w:pos="106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Sanayi İşbirliği Projeleri: Üniversite birimleri ve/veya öğretim üyeleri ile üniversite dışı kurum veya kuruluşlar tarafından ortak olarak önerilen ve yürütülecek olan uygulamaya ve ürün geliştirmeye yönelik projelerdir. Bu projelerin bütçesi Üniversite ve/veya Üniversite dışı kurum/kuruluşlar tarafından karşılanır.</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2" w:lineRule="exact"/>
        <w:rPr>
          <w:sz w:val="24"/>
          <w:szCs w:val="24"/>
          <w:color w:val="auto"/>
        </w:rPr>
      </w:pPr>
    </w:p>
    <w:p>
      <w:pPr>
        <w:jc w:val="center"/>
        <w:ind w:right="80"/>
        <w:spacing w:after="0"/>
        <w:rPr>
          <w:sz w:val="20"/>
          <w:szCs w:val="20"/>
          <w:color w:val="auto"/>
        </w:rPr>
      </w:pPr>
      <w:r>
        <w:rPr>
          <w:rFonts w:ascii="Times New Roman" w:cs="Times New Roman" w:eastAsia="Times New Roman" w:hAnsi="Times New Roman"/>
          <w:sz w:val="24"/>
          <w:szCs w:val="24"/>
          <w:color w:val="auto"/>
        </w:rPr>
        <w:t>1</w:t>
      </w:r>
    </w:p>
    <w:p>
      <w:pPr>
        <w:spacing w:after="0" w:line="8" w:lineRule="exact"/>
        <w:rPr>
          <w:sz w:val="24"/>
          <w:szCs w:val="24"/>
          <w:color w:val="auto"/>
        </w:rPr>
      </w:pPr>
    </w:p>
    <w:p>
      <w:pPr>
        <w:ind w:left="5960"/>
        <w:spacing w:after="0"/>
        <w:rPr>
          <w:sz w:val="20"/>
          <w:szCs w:val="20"/>
          <w:color w:val="auto"/>
        </w:rPr>
      </w:pPr>
      <w:r>
        <w:rPr>
          <w:rFonts w:ascii="Times New Roman" w:cs="Times New Roman" w:eastAsia="Times New Roman" w:hAnsi="Times New Roman"/>
          <w:sz w:val="23"/>
          <w:szCs w:val="23"/>
          <w:color w:val="auto"/>
        </w:rPr>
        <w:t>Senato K.T. / No: 26.04.2012/15</w:t>
      </w:r>
    </w:p>
    <w:p>
      <w:pPr>
        <w:sectPr>
          <w:pgSz w:w="11900" w:h="16840" w:orient="portrait"/>
          <w:cols w:equalWidth="0" w:num="1">
            <w:col w:w="9100"/>
          </w:cols>
          <w:pgMar w:left="1440" w:top="1347" w:right="1364" w:bottom="683" w:gutter="0" w:footer="0" w:header="0"/>
        </w:sectPr>
      </w:pPr>
    </w:p>
    <w:bookmarkStart w:id="1" w:name="page2"/>
    <w:bookmarkEnd w:id="1"/>
    <w:p>
      <w:pPr>
        <w:jc w:val="center"/>
        <w:ind w:right="80"/>
        <w:spacing w:after="0"/>
        <w:rPr>
          <w:sz w:val="20"/>
          <w:szCs w:val="20"/>
          <w:color w:val="auto"/>
        </w:rPr>
      </w:pPr>
      <w:r>
        <w:rPr>
          <w:rFonts w:ascii="Times New Roman" w:cs="Times New Roman" w:eastAsia="Times New Roman" w:hAnsi="Times New Roman"/>
          <w:sz w:val="20"/>
          <w:szCs w:val="20"/>
          <w:b w:val="1"/>
          <w:bCs w:val="1"/>
          <w:color w:val="auto"/>
        </w:rPr>
        <w:t>ÜÇÜNCÜ BÖLÜM</w:t>
      </w:r>
    </w:p>
    <w:p>
      <w:pPr>
        <w:spacing w:after="0" w:line="20"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0"/>
          <w:szCs w:val="20"/>
          <w:b w:val="1"/>
          <w:bCs w:val="1"/>
          <w:color w:val="auto"/>
        </w:rPr>
        <w:t>Ofisin Amaçları</w:t>
      </w:r>
    </w:p>
    <w:p>
      <w:pPr>
        <w:spacing w:after="0" w:line="238"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0"/>
          <w:szCs w:val="20"/>
          <w:b w:val="1"/>
          <w:bCs w:val="1"/>
          <w:color w:val="auto"/>
        </w:rPr>
        <w:t xml:space="preserve">MADDE 6 – </w:t>
      </w:r>
      <w:r>
        <w:rPr>
          <w:rFonts w:ascii="Times New Roman" w:cs="Times New Roman" w:eastAsia="Times New Roman" w:hAnsi="Times New Roman"/>
          <w:sz w:val="20"/>
          <w:szCs w:val="20"/>
          <w:color w:val="auto"/>
        </w:rPr>
        <w:t>(1) Ofisin asli görevleri aşağıda sıralanmıştır.</w:t>
      </w:r>
    </w:p>
    <w:p>
      <w:pPr>
        <w:spacing w:after="0" w:line="20" w:lineRule="exact"/>
        <w:rPr>
          <w:sz w:val="20"/>
          <w:szCs w:val="20"/>
          <w:color w:val="auto"/>
        </w:rPr>
      </w:pPr>
    </w:p>
    <w:p>
      <w:pPr>
        <w:ind w:left="1060" w:hanging="359"/>
        <w:spacing w:after="0" w:line="250" w:lineRule="auto"/>
        <w:tabs>
          <w:tab w:leader="none" w:pos="106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323232"/>
        </w:rPr>
        <w:t>Yurt içinden ve yurt dışından farklı kurum ve kuruluşlarının proje çağrılarının Üniversite içinde duyurulması ve bu destek mekanizmaları kapsamındaki proje destek imkânlarının tanıtılması,</w:t>
      </w:r>
    </w:p>
    <w:p>
      <w:pPr>
        <w:ind w:left="1060" w:hanging="359"/>
        <w:spacing w:after="0"/>
        <w:tabs>
          <w:tab w:leader="none" w:pos="106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Bu destek mekanizmaları hakkında gerekli bilgilendirme faaliyetlerinin yürütülmesi,</w:t>
      </w:r>
    </w:p>
    <w:p>
      <w:pPr>
        <w:spacing w:after="0" w:line="10" w:lineRule="exact"/>
        <w:rPr>
          <w:rFonts w:ascii="Times New Roman" w:cs="Times New Roman" w:eastAsia="Times New Roman" w:hAnsi="Times New Roman"/>
          <w:sz w:val="20"/>
          <w:szCs w:val="20"/>
          <w:color w:val="auto"/>
        </w:rPr>
      </w:pPr>
    </w:p>
    <w:p>
      <w:pPr>
        <w:ind w:left="1060" w:hanging="359"/>
        <w:spacing w:after="0"/>
        <w:tabs>
          <w:tab w:leader="none" w:pos="106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Proje hazırlayan veya hazırlayacak ilgili kişi ya da gruplar arası iletişim ve eşgüdümün sağlanması,</w:t>
      </w:r>
    </w:p>
    <w:p>
      <w:pPr>
        <w:spacing w:after="0" w:line="10" w:lineRule="exact"/>
        <w:rPr>
          <w:rFonts w:ascii="Times New Roman" w:cs="Times New Roman" w:eastAsia="Times New Roman" w:hAnsi="Times New Roman"/>
          <w:sz w:val="20"/>
          <w:szCs w:val="20"/>
          <w:color w:val="auto"/>
        </w:rPr>
      </w:pPr>
    </w:p>
    <w:p>
      <w:pPr>
        <w:ind w:left="1060" w:hanging="359"/>
        <w:spacing w:after="0"/>
        <w:tabs>
          <w:tab w:leader="none" w:pos="106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Proje kaynaklarının doğru ve etkin kullanımının sağlaması,</w:t>
      </w:r>
    </w:p>
    <w:p>
      <w:pPr>
        <w:spacing w:after="0" w:line="10" w:lineRule="exact"/>
        <w:rPr>
          <w:rFonts w:ascii="Times New Roman" w:cs="Times New Roman" w:eastAsia="Times New Roman" w:hAnsi="Times New Roman"/>
          <w:sz w:val="20"/>
          <w:szCs w:val="20"/>
          <w:color w:val="auto"/>
        </w:rPr>
      </w:pPr>
    </w:p>
    <w:p>
      <w:pPr>
        <w:ind w:left="1060" w:hanging="359"/>
        <w:spacing w:after="0" w:line="250" w:lineRule="auto"/>
        <w:tabs>
          <w:tab w:leader="none" w:pos="106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Projeler ile ilgili bilimsel, mesleki ve eğitsel çalışmalarda bulunmak, danışmanlık ve bilgilendirme hizmetleri vermesi,</w:t>
      </w:r>
    </w:p>
    <w:p>
      <w:pPr>
        <w:ind w:left="1060" w:hanging="359"/>
        <w:spacing w:after="0"/>
        <w:tabs>
          <w:tab w:leader="none" w:pos="106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Proje yönetimi süreçlerinin izlenmesi,</w:t>
      </w:r>
    </w:p>
    <w:p>
      <w:pPr>
        <w:spacing w:after="0" w:line="10" w:lineRule="exact"/>
        <w:rPr>
          <w:rFonts w:ascii="Times New Roman" w:cs="Times New Roman" w:eastAsia="Times New Roman" w:hAnsi="Times New Roman"/>
          <w:sz w:val="20"/>
          <w:szCs w:val="20"/>
          <w:color w:val="auto"/>
        </w:rPr>
      </w:pPr>
    </w:p>
    <w:p>
      <w:pPr>
        <w:ind w:left="1060" w:hanging="359"/>
        <w:spacing w:after="0" w:line="250" w:lineRule="auto"/>
        <w:tabs>
          <w:tab w:leader="none" w:pos="106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Üniversite-sanayi işbirliğini destekleyecek bölgesel, ulusal ve uluslararası kalkınma çerçevesinde ilişkileri güçlendirmek ve uygulanabilir sonuçların sanayiye aktarımının hızlandırması,</w:t>
      </w:r>
    </w:p>
    <w:p>
      <w:pPr>
        <w:ind w:left="1060" w:hanging="359"/>
        <w:spacing w:after="0"/>
        <w:tabs>
          <w:tab w:leader="none" w:pos="106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Üniversitenin bilim politikasının oluşturulması.</w:t>
      </w:r>
    </w:p>
    <w:p>
      <w:pPr>
        <w:spacing w:after="0" w:line="200" w:lineRule="exact"/>
        <w:rPr>
          <w:sz w:val="20"/>
          <w:szCs w:val="20"/>
          <w:color w:val="auto"/>
        </w:rPr>
      </w:pPr>
    </w:p>
    <w:p>
      <w:pPr>
        <w:spacing w:after="0" w:line="282"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0"/>
          <w:szCs w:val="20"/>
          <w:b w:val="1"/>
          <w:bCs w:val="1"/>
          <w:color w:val="auto"/>
        </w:rPr>
        <w:t>DÖRDÜNCÜ BÖLÜM</w:t>
      </w:r>
    </w:p>
    <w:p>
      <w:pPr>
        <w:spacing w:after="0" w:line="20"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0"/>
          <w:szCs w:val="20"/>
          <w:b w:val="1"/>
          <w:bCs w:val="1"/>
          <w:color w:val="auto"/>
        </w:rPr>
        <w:t>Ofisin Görevleri ve Faaliyet Alanları</w:t>
      </w:r>
    </w:p>
    <w:p>
      <w:pPr>
        <w:spacing w:after="0" w:line="266" w:lineRule="exact"/>
        <w:rPr>
          <w:sz w:val="20"/>
          <w:szCs w:val="20"/>
          <w:color w:val="auto"/>
        </w:rPr>
      </w:pPr>
    </w:p>
    <w:p>
      <w:pPr>
        <w:ind w:left="640"/>
        <w:spacing w:after="0" w:line="282" w:lineRule="auto"/>
        <w:rPr>
          <w:sz w:val="20"/>
          <w:szCs w:val="20"/>
          <w:color w:val="auto"/>
        </w:rPr>
      </w:pPr>
      <w:r>
        <w:rPr>
          <w:rFonts w:ascii="Times New Roman" w:cs="Times New Roman" w:eastAsia="Times New Roman" w:hAnsi="Times New Roman"/>
          <w:sz w:val="20"/>
          <w:szCs w:val="20"/>
          <w:b w:val="1"/>
          <w:bCs w:val="1"/>
          <w:color w:val="323232"/>
        </w:rPr>
        <w:t xml:space="preserve">MADDE 7 − </w:t>
      </w:r>
      <w:r>
        <w:rPr>
          <w:rFonts w:ascii="Times New Roman" w:cs="Times New Roman" w:eastAsia="Times New Roman" w:hAnsi="Times New Roman"/>
          <w:sz w:val="20"/>
          <w:szCs w:val="20"/>
          <w:color w:val="323232"/>
        </w:rPr>
        <w:t>(1) Ofis, bu Yönetmeliğin 6ncı maddesinde belirtilen amaçlarını gerçekleştirmek üzere</w:t>
      </w:r>
      <w:r>
        <w:rPr>
          <w:rFonts w:ascii="Times New Roman" w:cs="Times New Roman" w:eastAsia="Times New Roman" w:hAnsi="Times New Roman"/>
          <w:sz w:val="20"/>
          <w:szCs w:val="20"/>
          <w:b w:val="1"/>
          <w:bCs w:val="1"/>
          <w:color w:val="323232"/>
        </w:rPr>
        <w:t xml:space="preserve"> </w:t>
      </w:r>
      <w:r>
        <w:rPr>
          <w:rFonts w:ascii="Times New Roman" w:cs="Times New Roman" w:eastAsia="Times New Roman" w:hAnsi="Times New Roman"/>
          <w:sz w:val="20"/>
          <w:szCs w:val="20"/>
          <w:color w:val="323232"/>
        </w:rPr>
        <w:t>aşağıda yer alan faaliyetleri gerçekleştirir.</w:t>
      </w:r>
    </w:p>
    <w:p>
      <w:pPr>
        <w:spacing w:after="0" w:line="202" w:lineRule="exact"/>
        <w:rPr>
          <w:sz w:val="20"/>
          <w:szCs w:val="20"/>
          <w:color w:val="auto"/>
        </w:rPr>
      </w:pPr>
    </w:p>
    <w:p>
      <w:pPr>
        <w:ind w:left="1000" w:hanging="370"/>
        <w:spacing w:after="0" w:line="243" w:lineRule="auto"/>
        <w:tabs>
          <w:tab w:leader="none" w:pos="1000" w:val="left"/>
        </w:tabs>
        <w:numPr>
          <w:ilvl w:val="0"/>
          <w:numId w:val="4"/>
        </w:numPr>
        <w:rPr>
          <w:rFonts w:ascii="Times New Roman" w:cs="Times New Roman" w:eastAsia="Times New Roman" w:hAnsi="Times New Roman"/>
          <w:sz w:val="20"/>
          <w:szCs w:val="20"/>
          <w:color w:val="323232"/>
        </w:rPr>
      </w:pPr>
      <w:r>
        <w:rPr>
          <w:rFonts w:ascii="Times New Roman" w:cs="Times New Roman" w:eastAsia="Times New Roman" w:hAnsi="Times New Roman"/>
          <w:sz w:val="20"/>
          <w:szCs w:val="20"/>
          <w:color w:val="323232"/>
        </w:rPr>
        <w:t>Üniversite öğretim elemanlarını proje yazma konusunda teşvik etmek, proje hazırlanması ve uygulanması aşamasındaki teknik konularda destek vermek,</w:t>
      </w:r>
    </w:p>
    <w:p>
      <w:pPr>
        <w:spacing w:after="0" w:line="1" w:lineRule="exact"/>
        <w:rPr>
          <w:rFonts w:ascii="Times New Roman" w:cs="Times New Roman" w:eastAsia="Times New Roman" w:hAnsi="Times New Roman"/>
          <w:sz w:val="20"/>
          <w:szCs w:val="20"/>
          <w:color w:val="323232"/>
        </w:rPr>
      </w:pPr>
    </w:p>
    <w:p>
      <w:pPr>
        <w:jc w:val="both"/>
        <w:ind w:left="1000" w:hanging="370"/>
        <w:spacing w:after="0"/>
        <w:tabs>
          <w:tab w:leader="none" w:pos="1000" w:val="left"/>
        </w:tabs>
        <w:numPr>
          <w:ilvl w:val="0"/>
          <w:numId w:val="4"/>
        </w:numPr>
        <w:rPr>
          <w:rFonts w:ascii="Times New Roman" w:cs="Times New Roman" w:eastAsia="Times New Roman" w:hAnsi="Times New Roman"/>
          <w:sz w:val="20"/>
          <w:szCs w:val="20"/>
          <w:color w:val="323232"/>
        </w:rPr>
      </w:pPr>
      <w:r>
        <w:rPr>
          <w:rFonts w:ascii="Times New Roman" w:cs="Times New Roman" w:eastAsia="Times New Roman" w:hAnsi="Times New Roman"/>
          <w:sz w:val="20"/>
          <w:szCs w:val="20"/>
          <w:color w:val="323232"/>
        </w:rPr>
        <w:t>Proje yazımı ve yönetimiyle ilgili ulusal ve uluslararası kuruluşlar ile işbirliği yapmak, ortak çalışmaları özendirmek, düzenlemek, konferans, kongre ve bilimsel toplantılar düzenlemek ve yayın yapmak,</w:t>
      </w:r>
    </w:p>
    <w:p>
      <w:pPr>
        <w:ind w:left="1000" w:hanging="370"/>
        <w:spacing w:after="0"/>
        <w:tabs>
          <w:tab w:leader="none" w:pos="1000" w:val="left"/>
        </w:tabs>
        <w:numPr>
          <w:ilvl w:val="0"/>
          <w:numId w:val="4"/>
        </w:numPr>
        <w:rPr>
          <w:rFonts w:ascii="Times New Roman" w:cs="Times New Roman" w:eastAsia="Times New Roman" w:hAnsi="Times New Roman"/>
          <w:sz w:val="20"/>
          <w:szCs w:val="20"/>
          <w:color w:val="323232"/>
        </w:rPr>
      </w:pPr>
      <w:r>
        <w:rPr>
          <w:rFonts w:ascii="Times New Roman" w:cs="Times New Roman" w:eastAsia="Times New Roman" w:hAnsi="Times New Roman"/>
          <w:sz w:val="20"/>
          <w:szCs w:val="20"/>
          <w:color w:val="323232"/>
        </w:rPr>
        <w:t>Sanayi kuruluşlarından gelen istek ve önerileri değerlendirerek, yeni çalışma konularını gündeme getirmek ve akademisyenleri bu kapsamda projeler hazırlamaya teşvik etmek,</w:t>
      </w:r>
    </w:p>
    <w:p>
      <w:pPr>
        <w:jc w:val="both"/>
        <w:ind w:left="1000" w:hanging="370"/>
        <w:spacing w:after="0"/>
        <w:tabs>
          <w:tab w:leader="none" w:pos="1000" w:val="left"/>
        </w:tabs>
        <w:numPr>
          <w:ilvl w:val="0"/>
          <w:numId w:val="4"/>
        </w:numPr>
        <w:rPr>
          <w:rFonts w:ascii="Times New Roman" w:cs="Times New Roman" w:eastAsia="Times New Roman" w:hAnsi="Times New Roman"/>
          <w:sz w:val="20"/>
          <w:szCs w:val="20"/>
          <w:color w:val="323232"/>
        </w:rPr>
      </w:pPr>
      <w:r>
        <w:rPr>
          <w:rFonts w:ascii="Times New Roman" w:cs="Times New Roman" w:eastAsia="Times New Roman" w:hAnsi="Times New Roman"/>
          <w:sz w:val="20"/>
          <w:szCs w:val="20"/>
          <w:color w:val="323232"/>
        </w:rPr>
        <w:t>Üniversite adına sunulan proje başvurularının format açısından ön değerlendirmesini, idari kontrolünü yapmak ve usulüne uygun olarak hazırlanmayan proje başvurularını düzeltilmek üzere ilgili taraflara geri göndermek,</w:t>
      </w:r>
    </w:p>
    <w:p>
      <w:pPr>
        <w:jc w:val="both"/>
        <w:ind w:left="1000" w:hanging="370"/>
        <w:spacing w:after="0"/>
        <w:tabs>
          <w:tab w:leader="none" w:pos="1000" w:val="left"/>
        </w:tabs>
        <w:numPr>
          <w:ilvl w:val="0"/>
          <w:numId w:val="4"/>
        </w:numPr>
        <w:rPr>
          <w:rFonts w:ascii="Times New Roman" w:cs="Times New Roman" w:eastAsia="Times New Roman" w:hAnsi="Times New Roman"/>
          <w:sz w:val="20"/>
          <w:szCs w:val="20"/>
          <w:color w:val="323232"/>
        </w:rPr>
      </w:pPr>
      <w:r>
        <w:rPr>
          <w:rFonts w:ascii="Times New Roman" w:cs="Times New Roman" w:eastAsia="Times New Roman" w:hAnsi="Times New Roman"/>
          <w:sz w:val="20"/>
          <w:szCs w:val="20"/>
          <w:color w:val="323232"/>
        </w:rPr>
        <w:t>Ulusal ve uluslararası projelerin, kabul edilmesi, güncellenmesi, başlatılması, uygulanmasının izlenmesi, raporlandırılmasını ve sonlandırılmasını süreçlerinde proje yürütücüsüne destek olmak ve bu süreci izlemek,</w:t>
      </w:r>
    </w:p>
    <w:p>
      <w:pPr>
        <w:ind w:left="1000" w:hanging="370"/>
        <w:spacing w:after="0"/>
        <w:tabs>
          <w:tab w:leader="none" w:pos="1000" w:val="left"/>
        </w:tabs>
        <w:numPr>
          <w:ilvl w:val="0"/>
          <w:numId w:val="4"/>
        </w:numPr>
        <w:rPr>
          <w:rFonts w:ascii="Times New Roman" w:cs="Times New Roman" w:eastAsia="Times New Roman" w:hAnsi="Times New Roman"/>
          <w:sz w:val="20"/>
          <w:szCs w:val="20"/>
          <w:color w:val="323232"/>
        </w:rPr>
      </w:pPr>
      <w:r>
        <w:rPr>
          <w:rFonts w:ascii="Times New Roman" w:cs="Times New Roman" w:eastAsia="Times New Roman" w:hAnsi="Times New Roman"/>
          <w:sz w:val="20"/>
          <w:szCs w:val="20"/>
          <w:color w:val="323232"/>
        </w:rPr>
        <w:t>Proje planına göre sözleşmenin ve bütçenin etkin yönetimini sağlamak,</w:t>
      </w:r>
    </w:p>
    <w:p>
      <w:pPr>
        <w:jc w:val="both"/>
        <w:ind w:left="1000" w:hanging="370"/>
        <w:spacing w:after="0"/>
        <w:tabs>
          <w:tab w:leader="none" w:pos="1000" w:val="left"/>
        </w:tabs>
        <w:numPr>
          <w:ilvl w:val="0"/>
          <w:numId w:val="4"/>
        </w:numPr>
        <w:rPr>
          <w:rFonts w:ascii="Times New Roman" w:cs="Times New Roman" w:eastAsia="Times New Roman" w:hAnsi="Times New Roman"/>
          <w:sz w:val="20"/>
          <w:szCs w:val="20"/>
          <w:color w:val="323232"/>
        </w:rPr>
      </w:pPr>
      <w:r>
        <w:rPr>
          <w:rFonts w:ascii="Times New Roman" w:cs="Times New Roman" w:eastAsia="Times New Roman" w:hAnsi="Times New Roman"/>
          <w:sz w:val="20"/>
          <w:szCs w:val="20"/>
          <w:color w:val="323232"/>
        </w:rPr>
        <w:t>Öğretim elemanlarının çalışma alanlarına ve Üniversitede öğretim üyeler tarafından önerilmiş veya desteklenmekte olan projelere ilişkin veritabanları oluşturmak, bu bilgileri (Proje Bilgi Formu) elde etmek ve proje çıktılarını Ofisin internet sayfasında yayınlayarak, ilgili kişilerin bu bilgilere ulaşmasını sağlamak,</w:t>
      </w:r>
    </w:p>
    <w:p>
      <w:pPr>
        <w:jc w:val="both"/>
        <w:ind w:left="1000" w:hanging="370"/>
        <w:spacing w:after="0" w:line="255" w:lineRule="auto"/>
        <w:tabs>
          <w:tab w:leader="none" w:pos="1000" w:val="left"/>
        </w:tabs>
        <w:numPr>
          <w:ilvl w:val="0"/>
          <w:numId w:val="4"/>
        </w:numPr>
        <w:rPr>
          <w:rFonts w:ascii="Times New Roman" w:cs="Times New Roman" w:eastAsia="Times New Roman" w:hAnsi="Times New Roman"/>
          <w:sz w:val="20"/>
          <w:szCs w:val="20"/>
          <w:color w:val="323232"/>
        </w:rPr>
      </w:pPr>
      <w:r>
        <w:rPr>
          <w:rFonts w:ascii="Times New Roman" w:cs="Times New Roman" w:eastAsia="Times New Roman" w:hAnsi="Times New Roman"/>
          <w:sz w:val="20"/>
          <w:szCs w:val="20"/>
          <w:color w:val="323232"/>
        </w:rPr>
        <w:t>Gerekli hallerde kullanılmak üzere projelere ilişkin her türlü harcama belgelerini, ara ve sonuç raporlarını, proje sözleşmelerini, proje çıktılarının kopyasını ve/veya orijinallerini proje yürütücülerinden temin etmek ve muhafaza etmek,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619"/>
        <w:spacing w:after="0"/>
        <w:rPr>
          <w:sz w:val="20"/>
          <w:szCs w:val="20"/>
          <w:color w:val="auto"/>
        </w:rPr>
      </w:pPr>
      <w:r>
        <w:rPr>
          <w:rFonts w:ascii="Times New Roman" w:cs="Times New Roman" w:eastAsia="Times New Roman" w:hAnsi="Times New Roman"/>
          <w:sz w:val="20"/>
          <w:szCs w:val="20"/>
          <w:b w:val="1"/>
          <w:bCs w:val="1"/>
          <w:color w:val="auto"/>
        </w:rPr>
        <w:t>BEŞİNCİ BÖLÜM</w:t>
      </w:r>
    </w:p>
    <w:p>
      <w:pPr>
        <w:spacing w:after="0" w:line="20" w:lineRule="exact"/>
        <w:rPr>
          <w:sz w:val="20"/>
          <w:szCs w:val="20"/>
          <w:color w:val="auto"/>
        </w:rPr>
      </w:pPr>
    </w:p>
    <w:p>
      <w:pPr>
        <w:jc w:val="center"/>
        <w:ind w:right="-619"/>
        <w:spacing w:after="0"/>
        <w:rPr>
          <w:sz w:val="20"/>
          <w:szCs w:val="20"/>
          <w:color w:val="auto"/>
        </w:rPr>
      </w:pPr>
      <w:r>
        <w:rPr>
          <w:rFonts w:ascii="Times New Roman" w:cs="Times New Roman" w:eastAsia="Times New Roman" w:hAnsi="Times New Roman"/>
          <w:sz w:val="20"/>
          <w:szCs w:val="20"/>
          <w:b w:val="1"/>
          <w:bCs w:val="1"/>
          <w:color w:val="auto"/>
        </w:rPr>
        <w:t>Ofisin yönetim organları</w:t>
      </w:r>
    </w:p>
    <w:p>
      <w:pPr>
        <w:spacing w:after="0" w:line="256"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4"/>
          <w:szCs w:val="24"/>
          <w:color w:val="auto"/>
        </w:rPr>
        <w:t>2</w:t>
      </w:r>
    </w:p>
    <w:p>
      <w:pPr>
        <w:spacing w:after="0" w:line="8"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3"/>
          <w:szCs w:val="23"/>
          <w:color w:val="auto"/>
        </w:rPr>
        <w:t>Senato K.T. / No: 26.04.2012/15</w:t>
      </w:r>
    </w:p>
    <w:p>
      <w:pPr>
        <w:sectPr>
          <w:pgSz w:w="11900" w:h="16840" w:orient="portrait"/>
          <w:cols w:equalWidth="0" w:num="1">
            <w:col w:w="9100"/>
          </w:cols>
          <w:pgMar w:left="1440" w:top="1347" w:right="1364" w:bottom="683" w:gutter="0" w:footer="0" w:header="0"/>
        </w:sectPr>
      </w:pPr>
    </w:p>
    <w:bookmarkStart w:id="2" w:name="page3"/>
    <w:bookmarkEnd w:id="2"/>
    <w:p>
      <w:pPr>
        <w:ind w:left="640"/>
        <w:spacing w:after="0"/>
        <w:rPr>
          <w:sz w:val="20"/>
          <w:szCs w:val="20"/>
          <w:color w:val="auto"/>
        </w:rPr>
      </w:pPr>
      <w:r>
        <w:rPr>
          <w:rFonts w:ascii="Times New Roman" w:cs="Times New Roman" w:eastAsia="Times New Roman" w:hAnsi="Times New Roman"/>
          <w:sz w:val="20"/>
          <w:szCs w:val="20"/>
          <w:b w:val="1"/>
          <w:bCs w:val="1"/>
          <w:color w:val="auto"/>
        </w:rPr>
        <w:t xml:space="preserve">MADDE 8 </w:t>
      </w:r>
      <w:r>
        <w:rPr>
          <w:rFonts w:ascii="Times New Roman" w:cs="Times New Roman" w:eastAsia="Times New Roman" w:hAnsi="Times New Roman"/>
          <w:sz w:val="20"/>
          <w:szCs w:val="20"/>
          <w:color w:val="auto"/>
        </w:rPr>
        <w:t>− (1) Ofisin yönetim organları şunlardır:</w:t>
      </w:r>
    </w:p>
    <w:p>
      <w:pPr>
        <w:spacing w:after="0" w:line="20" w:lineRule="exact"/>
        <w:rPr>
          <w:sz w:val="20"/>
          <w:szCs w:val="20"/>
          <w:color w:val="auto"/>
        </w:rPr>
      </w:pPr>
    </w:p>
    <w:p>
      <w:pPr>
        <w:ind w:left="940" w:hanging="310"/>
        <w:spacing w:after="0"/>
        <w:tabs>
          <w:tab w:leader="none" w:pos="94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Müdür,</w:t>
      </w:r>
    </w:p>
    <w:p>
      <w:pPr>
        <w:spacing w:after="0" w:line="10" w:lineRule="exact"/>
        <w:rPr>
          <w:rFonts w:ascii="Times New Roman" w:cs="Times New Roman" w:eastAsia="Times New Roman" w:hAnsi="Times New Roman"/>
          <w:sz w:val="20"/>
          <w:szCs w:val="20"/>
          <w:color w:val="auto"/>
        </w:rPr>
      </w:pPr>
    </w:p>
    <w:p>
      <w:pPr>
        <w:ind w:left="940" w:hanging="310"/>
        <w:spacing w:after="0"/>
        <w:tabs>
          <w:tab w:leader="none" w:pos="94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Yönetim Kurulu,</w:t>
      </w:r>
    </w:p>
    <w:p>
      <w:pPr>
        <w:spacing w:after="0" w:line="242"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0"/>
          <w:szCs w:val="20"/>
          <w:b w:val="1"/>
          <w:bCs w:val="1"/>
          <w:color w:val="auto"/>
        </w:rPr>
        <w:t>Müdür</w:t>
      </w:r>
    </w:p>
    <w:p>
      <w:pPr>
        <w:spacing w:after="0" w:line="18" w:lineRule="exact"/>
        <w:rPr>
          <w:sz w:val="20"/>
          <w:szCs w:val="20"/>
          <w:color w:val="auto"/>
        </w:rPr>
      </w:pPr>
    </w:p>
    <w:p>
      <w:pPr>
        <w:jc w:val="both"/>
        <w:ind w:left="640"/>
        <w:spacing w:after="0" w:line="261" w:lineRule="auto"/>
        <w:rPr>
          <w:sz w:val="20"/>
          <w:szCs w:val="20"/>
          <w:color w:val="auto"/>
        </w:rPr>
      </w:pPr>
      <w:r>
        <w:rPr>
          <w:rFonts w:ascii="Times New Roman" w:cs="Times New Roman" w:eastAsia="Times New Roman" w:hAnsi="Times New Roman"/>
          <w:sz w:val="20"/>
          <w:szCs w:val="20"/>
          <w:b w:val="1"/>
          <w:bCs w:val="1"/>
          <w:color w:val="auto"/>
        </w:rPr>
        <w:t xml:space="preserve">MADDE 9 </w:t>
      </w:r>
      <w:r>
        <w:rPr>
          <w:rFonts w:ascii="Times New Roman" w:cs="Times New Roman" w:eastAsia="Times New Roman" w:hAnsi="Times New Roman"/>
          <w:sz w:val="20"/>
          <w:szCs w:val="20"/>
          <w:color w:val="auto"/>
        </w:rPr>
        <w:t>– (1) Müdür; Üniversitenin öğretim üyeleri arasından Rektör tarafından üç yıllık süre için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görevlendirilir. Süresi dolan Müdür tekrar görevlendirilebilir. Müdürün, kesintisiz altı aydan fazla görevi başında bulunamaması durumunda yeni bir Müdür görevlendirilir. Müdürün yokluğunda görevini kimin yürüteceği önceden belirlenir.</w:t>
      </w:r>
    </w:p>
    <w:p>
      <w:pPr>
        <w:spacing w:after="0" w:line="192"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0"/>
          <w:szCs w:val="20"/>
          <w:b w:val="1"/>
          <w:bCs w:val="1"/>
          <w:color w:val="auto"/>
        </w:rPr>
        <w:t>Müdürün görevleri</w:t>
      </w:r>
    </w:p>
    <w:p>
      <w:pPr>
        <w:spacing w:after="0" w:line="18"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0"/>
          <w:szCs w:val="20"/>
          <w:b w:val="1"/>
          <w:bCs w:val="1"/>
          <w:color w:val="auto"/>
        </w:rPr>
        <w:t xml:space="preserve">MADDE 10 </w:t>
      </w:r>
      <w:r>
        <w:rPr>
          <w:rFonts w:ascii="Times New Roman" w:cs="Times New Roman" w:eastAsia="Times New Roman" w:hAnsi="Times New Roman"/>
          <w:sz w:val="20"/>
          <w:szCs w:val="20"/>
          <w:color w:val="auto"/>
        </w:rPr>
        <w:t>− (1) Müdürün görevleri şunlardır:</w:t>
      </w:r>
    </w:p>
    <w:p>
      <w:pPr>
        <w:spacing w:after="0" w:line="10" w:lineRule="exact"/>
        <w:rPr>
          <w:sz w:val="20"/>
          <w:szCs w:val="20"/>
          <w:color w:val="auto"/>
        </w:rPr>
      </w:pPr>
    </w:p>
    <w:p>
      <w:pPr>
        <w:ind w:left="1000" w:hanging="370"/>
        <w:spacing w:after="0"/>
        <w:tabs>
          <w:tab w:leader="none" w:pos="100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323232"/>
        </w:rPr>
        <w:t>Ofisi temsil etmek,</w:t>
      </w:r>
    </w:p>
    <w:p>
      <w:pPr>
        <w:spacing w:after="0" w:line="10" w:lineRule="exact"/>
        <w:rPr>
          <w:rFonts w:ascii="Times New Roman" w:cs="Times New Roman" w:eastAsia="Times New Roman" w:hAnsi="Times New Roman"/>
          <w:sz w:val="20"/>
          <w:szCs w:val="20"/>
          <w:color w:val="auto"/>
        </w:rPr>
      </w:pPr>
    </w:p>
    <w:p>
      <w:pPr>
        <w:ind w:left="1000" w:hanging="370"/>
        <w:spacing w:after="0"/>
        <w:tabs>
          <w:tab w:leader="none" w:pos="100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323232"/>
        </w:rPr>
        <w:t>Yönetim Kuruluna başkanlık etmek,</w:t>
      </w:r>
    </w:p>
    <w:p>
      <w:pPr>
        <w:spacing w:after="0" w:line="10" w:lineRule="exact"/>
        <w:rPr>
          <w:rFonts w:ascii="Times New Roman" w:cs="Times New Roman" w:eastAsia="Times New Roman" w:hAnsi="Times New Roman"/>
          <w:sz w:val="20"/>
          <w:szCs w:val="20"/>
          <w:color w:val="auto"/>
        </w:rPr>
      </w:pPr>
    </w:p>
    <w:p>
      <w:pPr>
        <w:ind w:left="1000" w:hanging="370"/>
        <w:spacing w:after="0"/>
        <w:tabs>
          <w:tab w:leader="none" w:pos="100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323232"/>
        </w:rPr>
        <w:t>Yönetim Kurulu kararlarını uygulamak,</w:t>
      </w:r>
    </w:p>
    <w:p>
      <w:pPr>
        <w:spacing w:after="0" w:line="10" w:lineRule="exact"/>
        <w:rPr>
          <w:sz w:val="20"/>
          <w:szCs w:val="20"/>
          <w:color w:val="auto"/>
        </w:rPr>
      </w:pPr>
    </w:p>
    <w:p>
      <w:pPr>
        <w:ind w:left="620"/>
        <w:spacing w:after="0"/>
        <w:tabs>
          <w:tab w:leader="none" w:pos="960" w:val="left"/>
        </w:tabs>
        <w:rPr>
          <w:sz w:val="20"/>
          <w:szCs w:val="20"/>
          <w:color w:val="auto"/>
        </w:rPr>
      </w:pPr>
      <w:r>
        <w:rPr>
          <w:rFonts w:ascii="Times New Roman" w:cs="Times New Roman" w:eastAsia="Times New Roman" w:hAnsi="Times New Roman"/>
          <w:sz w:val="20"/>
          <w:szCs w:val="20"/>
          <w:color w:val="323232"/>
        </w:rPr>
        <w:t>ç)</w:t>
        <w:tab/>
        <w:t>Yıllık gelir ve gider bütçelerini hazırlayarak Yönetim Kuruluna sunmak,</w:t>
      </w:r>
    </w:p>
    <w:p>
      <w:pPr>
        <w:spacing w:after="0" w:line="10" w:lineRule="exact"/>
        <w:rPr>
          <w:sz w:val="20"/>
          <w:szCs w:val="20"/>
          <w:color w:val="auto"/>
        </w:rPr>
      </w:pPr>
    </w:p>
    <w:p>
      <w:pPr>
        <w:ind w:left="1000" w:hanging="370"/>
        <w:spacing w:after="0"/>
        <w:tabs>
          <w:tab w:leader="none" w:pos="1000"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323232"/>
        </w:rPr>
        <w:t>Ofisin idari işlerini yürütmek, gerekli eşgüdüm ve denetimi sağlamak, yazışmaları yapmak,</w:t>
      </w:r>
    </w:p>
    <w:p>
      <w:pPr>
        <w:spacing w:after="0" w:line="10" w:lineRule="exact"/>
        <w:rPr>
          <w:rFonts w:ascii="Times New Roman" w:cs="Times New Roman" w:eastAsia="Times New Roman" w:hAnsi="Times New Roman"/>
          <w:sz w:val="20"/>
          <w:szCs w:val="20"/>
          <w:color w:val="auto"/>
        </w:rPr>
      </w:pPr>
    </w:p>
    <w:p>
      <w:pPr>
        <w:jc w:val="both"/>
        <w:ind w:left="1000" w:hanging="370"/>
        <w:spacing w:after="0" w:line="250" w:lineRule="auto"/>
        <w:tabs>
          <w:tab w:leader="none" w:pos="1000"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323232"/>
        </w:rPr>
        <w:t>Üniversitenin ulusal ve uluslararası kurumlar tarafından finanse edilen Üniversite dışı kaynaklı projelerin yönetimine ilişkin sözleşme taahhütleri çerçevesinde yürütülmesini sağlamak, proje kaynaklarının etkin takibini yapmak, olası değişiklikler konusunda zamanlı ve kapsamlı bilgi akışını temin etmek ve proje raporlarının idari açıdan doğru ve zamanlı olarak üretilmesini sağlamak,</w:t>
      </w:r>
    </w:p>
    <w:p>
      <w:pPr>
        <w:spacing w:after="0" w:line="1" w:lineRule="exact"/>
        <w:rPr>
          <w:rFonts w:ascii="Times New Roman" w:cs="Times New Roman" w:eastAsia="Times New Roman" w:hAnsi="Times New Roman"/>
          <w:sz w:val="20"/>
          <w:szCs w:val="20"/>
          <w:color w:val="auto"/>
        </w:rPr>
      </w:pPr>
    </w:p>
    <w:p>
      <w:pPr>
        <w:ind w:left="1000" w:hanging="370"/>
        <w:spacing w:after="0" w:line="250" w:lineRule="auto"/>
        <w:tabs>
          <w:tab w:leader="none" w:pos="1000"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323232"/>
        </w:rPr>
        <w:t>Yönetim Kurulunun hazırladığı yıllık faaliyet raporu ve bir sonraki yıla ait yıllık çalışma programını Rektörün onayına sunmak ve</w:t>
      </w:r>
    </w:p>
    <w:p>
      <w:pPr>
        <w:ind w:left="1000" w:hanging="370"/>
        <w:spacing w:after="0"/>
        <w:tabs>
          <w:tab w:leader="none" w:pos="1000"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323232"/>
        </w:rPr>
        <w:t>Düzenli olarak proje istatistikleri konusunda Rektöre bilgi vermek.</w:t>
      </w:r>
    </w:p>
    <w:p>
      <w:pPr>
        <w:spacing w:after="0" w:line="232"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0"/>
          <w:szCs w:val="20"/>
          <w:b w:val="1"/>
          <w:bCs w:val="1"/>
          <w:color w:val="auto"/>
        </w:rPr>
        <w:t>Yönetim kurulu</w:t>
      </w:r>
    </w:p>
    <w:p>
      <w:pPr>
        <w:spacing w:after="0" w:line="19" w:lineRule="exact"/>
        <w:rPr>
          <w:sz w:val="20"/>
          <w:szCs w:val="20"/>
          <w:color w:val="auto"/>
        </w:rPr>
      </w:pPr>
    </w:p>
    <w:p>
      <w:pPr>
        <w:jc w:val="both"/>
        <w:ind w:left="640"/>
        <w:spacing w:after="0" w:line="250" w:lineRule="auto"/>
        <w:rPr>
          <w:sz w:val="20"/>
          <w:szCs w:val="20"/>
          <w:color w:val="auto"/>
        </w:rPr>
      </w:pPr>
      <w:r>
        <w:rPr>
          <w:rFonts w:ascii="Times New Roman" w:cs="Times New Roman" w:eastAsia="Times New Roman" w:hAnsi="Times New Roman"/>
          <w:sz w:val="20"/>
          <w:szCs w:val="20"/>
          <w:b w:val="1"/>
          <w:bCs w:val="1"/>
          <w:color w:val="auto"/>
        </w:rPr>
        <w:t xml:space="preserve">MADDE 11 </w:t>
      </w:r>
      <w:r>
        <w:rPr>
          <w:rFonts w:ascii="Times New Roman" w:cs="Times New Roman" w:eastAsia="Times New Roman" w:hAnsi="Times New Roman"/>
          <w:sz w:val="20"/>
          <w:szCs w:val="20"/>
          <w:color w:val="auto"/>
        </w:rPr>
        <w:t>− (1) Yönetim Kurulu; Müdür ile Müdürün Üniversitedeki her fakültenin ve meslek</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yüksekokulunun öğretim elemanları arasından göstereceği adaylar arasından Rektör tarafından seçilen her fakülteden ve meslek yüksekokulundan bir üyeden oluşur. Yönetim Kurulu üyelerinin görev süresi üç yıldır.</w:t>
      </w:r>
    </w:p>
    <w:p>
      <w:pPr>
        <w:spacing w:after="0" w:line="2" w:lineRule="exact"/>
        <w:rPr>
          <w:sz w:val="20"/>
          <w:szCs w:val="20"/>
          <w:color w:val="auto"/>
        </w:rPr>
      </w:pPr>
    </w:p>
    <w:p>
      <w:pPr>
        <w:jc w:val="both"/>
        <w:ind w:left="640" w:hanging="10"/>
        <w:spacing w:after="0" w:line="250" w:lineRule="auto"/>
        <w:tabs>
          <w:tab w:leader="none" w:pos="944"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Görevinden ayrılan Yönetim Kurulu üyesinin yerine, Rektör tarafından yeni bir üye görevlendirilir. Süreleri dolan üyeler yeniden görevlendirilebilir. Süresi bitmeden ayrılan veya altı aydan fazla Üniversite dışında görevlendirilen üyelerin yerine, yenileri görevlendirilir.</w:t>
      </w:r>
    </w:p>
    <w:p>
      <w:pPr>
        <w:spacing w:after="0" w:line="1" w:lineRule="exact"/>
        <w:rPr>
          <w:rFonts w:ascii="Times New Roman" w:cs="Times New Roman" w:eastAsia="Times New Roman" w:hAnsi="Times New Roman"/>
          <w:sz w:val="20"/>
          <w:szCs w:val="20"/>
          <w:color w:val="auto"/>
        </w:rPr>
      </w:pPr>
    </w:p>
    <w:p>
      <w:pPr>
        <w:ind w:left="640" w:hanging="10"/>
        <w:spacing w:after="0" w:line="250" w:lineRule="auto"/>
        <w:tabs>
          <w:tab w:leader="none" w:pos="954"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Yönetim Kurulu, Müdürün çağrısı üzerine en az 3 ayda bir kez toplanır. Gerekli hallerde Müdür, Yönetim Kurulunu toplantıya çağırabilir.</w:t>
      </w:r>
    </w:p>
    <w:p>
      <w:pPr>
        <w:ind w:left="640" w:hanging="10"/>
        <w:spacing w:after="0" w:line="282" w:lineRule="auto"/>
        <w:tabs>
          <w:tab w:leader="none" w:pos="95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Yönetim Kurulu, salt çoğunlukla toplanır ve kararlar oy çokluğu ile alınır. Oyların eşitliği halinde Müdürün oyu yönünde çoğunluk sağlanmış kabul edilir.</w:t>
      </w:r>
    </w:p>
    <w:p>
      <w:pPr>
        <w:spacing w:after="0" w:line="172"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0"/>
          <w:szCs w:val="20"/>
          <w:b w:val="1"/>
          <w:bCs w:val="1"/>
          <w:color w:val="auto"/>
        </w:rPr>
        <w:t>Yönetim kurulunun görevleri</w:t>
      </w:r>
    </w:p>
    <w:p>
      <w:pPr>
        <w:spacing w:after="0" w:line="18"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0"/>
          <w:szCs w:val="20"/>
          <w:b w:val="1"/>
          <w:bCs w:val="1"/>
          <w:color w:val="auto"/>
        </w:rPr>
        <w:t xml:space="preserve">MADDE 12 </w:t>
      </w:r>
      <w:r>
        <w:rPr>
          <w:rFonts w:ascii="Times New Roman" w:cs="Times New Roman" w:eastAsia="Times New Roman" w:hAnsi="Times New Roman"/>
          <w:sz w:val="20"/>
          <w:szCs w:val="20"/>
          <w:color w:val="auto"/>
        </w:rPr>
        <w:t>− (1) Yönetim Kurulunun görevleri şunlardır:</w:t>
      </w:r>
    </w:p>
    <w:p>
      <w:pPr>
        <w:spacing w:after="0" w:line="9" w:lineRule="exact"/>
        <w:rPr>
          <w:sz w:val="20"/>
          <w:szCs w:val="20"/>
          <w:color w:val="auto"/>
        </w:rPr>
      </w:pPr>
    </w:p>
    <w:p>
      <w:pPr>
        <w:ind w:left="1060" w:hanging="359"/>
        <w:spacing w:after="0"/>
        <w:tabs>
          <w:tab w:leader="none" w:pos="1060" w:val="left"/>
        </w:tabs>
        <w:numPr>
          <w:ilvl w:val="0"/>
          <w:numId w:val="9"/>
        </w:numPr>
        <w:rPr>
          <w:rFonts w:ascii="Times New Roman" w:cs="Times New Roman" w:eastAsia="Times New Roman" w:hAnsi="Times New Roman"/>
          <w:sz w:val="20"/>
          <w:szCs w:val="20"/>
          <w:color w:val="323232"/>
        </w:rPr>
      </w:pPr>
      <w:r>
        <w:rPr>
          <w:rFonts w:ascii="Times New Roman" w:cs="Times New Roman" w:eastAsia="Times New Roman" w:hAnsi="Times New Roman"/>
          <w:sz w:val="20"/>
          <w:szCs w:val="20"/>
          <w:color w:val="323232"/>
        </w:rPr>
        <w:t>Ofisin çalışmaları ile ilgili konuları görüşmek,</w:t>
      </w:r>
    </w:p>
    <w:p>
      <w:pPr>
        <w:ind w:left="1060" w:hanging="359"/>
        <w:spacing w:after="0"/>
        <w:tabs>
          <w:tab w:leader="none" w:pos="1060" w:val="left"/>
        </w:tabs>
        <w:numPr>
          <w:ilvl w:val="0"/>
          <w:numId w:val="9"/>
        </w:numPr>
        <w:rPr>
          <w:rFonts w:ascii="Times New Roman" w:cs="Times New Roman" w:eastAsia="Times New Roman" w:hAnsi="Times New Roman"/>
          <w:sz w:val="20"/>
          <w:szCs w:val="20"/>
          <w:color w:val="323232"/>
        </w:rPr>
      </w:pPr>
      <w:r>
        <w:rPr>
          <w:rFonts w:ascii="Times New Roman" w:cs="Times New Roman" w:eastAsia="Times New Roman" w:hAnsi="Times New Roman"/>
          <w:sz w:val="20"/>
          <w:szCs w:val="20"/>
          <w:color w:val="323232"/>
        </w:rPr>
        <w:t>Kurul üyelerinin önerilerini ve gelen dilekçeleri/başvuruları görüşmek ve karara bağlamak,</w:t>
      </w:r>
    </w:p>
    <w:p>
      <w:pPr>
        <w:spacing w:after="0" w:line="10" w:lineRule="exact"/>
        <w:rPr>
          <w:rFonts w:ascii="Times New Roman" w:cs="Times New Roman" w:eastAsia="Times New Roman" w:hAnsi="Times New Roman"/>
          <w:sz w:val="20"/>
          <w:szCs w:val="20"/>
          <w:color w:val="323232"/>
        </w:rPr>
      </w:pPr>
    </w:p>
    <w:p>
      <w:pPr>
        <w:ind w:left="1060" w:hanging="359"/>
        <w:spacing w:after="0" w:line="250" w:lineRule="auto"/>
        <w:tabs>
          <w:tab w:leader="none" w:pos="1060" w:val="left"/>
        </w:tabs>
        <w:numPr>
          <w:ilvl w:val="0"/>
          <w:numId w:val="9"/>
        </w:numPr>
        <w:rPr>
          <w:rFonts w:ascii="Times New Roman" w:cs="Times New Roman" w:eastAsia="Times New Roman" w:hAnsi="Times New Roman"/>
          <w:sz w:val="20"/>
          <w:szCs w:val="20"/>
          <w:color w:val="323232"/>
        </w:rPr>
      </w:pPr>
      <w:r>
        <w:rPr>
          <w:rFonts w:ascii="Times New Roman" w:cs="Times New Roman" w:eastAsia="Times New Roman" w:hAnsi="Times New Roman"/>
          <w:sz w:val="20"/>
          <w:szCs w:val="20"/>
          <w:color w:val="323232"/>
        </w:rPr>
        <w:t>Proje yönetimi, araştırma, geliştirme ve eğitim çalışmalarını iş bölümü çerçevesinde yürütmek üzere uygulama ve araştırma komisyonları ile birim ve proje grupları oluşturmak,</w:t>
      </w:r>
    </w:p>
    <w:p>
      <w:pPr>
        <w:ind w:left="1060" w:hanging="359"/>
        <w:spacing w:after="0" w:line="250" w:lineRule="auto"/>
        <w:tabs>
          <w:tab w:leader="none" w:pos="1060" w:val="left"/>
        </w:tabs>
        <w:numPr>
          <w:ilvl w:val="0"/>
          <w:numId w:val="9"/>
        </w:numPr>
        <w:rPr>
          <w:rFonts w:ascii="Times New Roman" w:cs="Times New Roman" w:eastAsia="Times New Roman" w:hAnsi="Times New Roman"/>
          <w:sz w:val="20"/>
          <w:szCs w:val="20"/>
          <w:color w:val="323232"/>
        </w:rPr>
      </w:pPr>
      <w:r>
        <w:rPr>
          <w:rFonts w:ascii="Times New Roman" w:cs="Times New Roman" w:eastAsia="Times New Roman" w:hAnsi="Times New Roman"/>
          <w:sz w:val="20"/>
          <w:szCs w:val="20"/>
          <w:color w:val="323232"/>
        </w:rPr>
        <w:t>Ofisin yıllık faaliyet raporu ve bir sonraki yıla ait yıllık çalışma programını hazırlamak ve Ofisin bütçesini belirleyerek Müdürün onayına sunmak,</w:t>
      </w:r>
    </w:p>
    <w:p>
      <w:pPr>
        <w:ind w:left="1060" w:hanging="359"/>
        <w:spacing w:after="0" w:line="250" w:lineRule="auto"/>
        <w:tabs>
          <w:tab w:leader="none" w:pos="1060" w:val="left"/>
        </w:tabs>
        <w:numPr>
          <w:ilvl w:val="0"/>
          <w:numId w:val="9"/>
        </w:numPr>
        <w:rPr>
          <w:rFonts w:ascii="Times New Roman" w:cs="Times New Roman" w:eastAsia="Times New Roman" w:hAnsi="Times New Roman"/>
          <w:sz w:val="20"/>
          <w:szCs w:val="20"/>
          <w:color w:val="323232"/>
        </w:rPr>
      </w:pPr>
      <w:r>
        <w:rPr>
          <w:rFonts w:ascii="Times New Roman" w:cs="Times New Roman" w:eastAsia="Times New Roman" w:hAnsi="Times New Roman"/>
          <w:sz w:val="20"/>
          <w:szCs w:val="20"/>
          <w:color w:val="323232"/>
        </w:rPr>
        <w:t>Ofis personelinin eğitim, uygulama, araştırma, hizmet üretimi ve yayın konularındaki isteklerini değerlendirip önerilerde bulunmak,</w:t>
      </w:r>
    </w:p>
    <w:p>
      <w:pPr>
        <w:ind w:left="1060" w:hanging="359"/>
        <w:spacing w:after="0" w:line="282" w:lineRule="auto"/>
        <w:tabs>
          <w:tab w:leader="none" w:pos="1060" w:val="left"/>
        </w:tabs>
        <w:numPr>
          <w:ilvl w:val="0"/>
          <w:numId w:val="9"/>
        </w:numPr>
        <w:rPr>
          <w:rFonts w:ascii="Times New Roman" w:cs="Times New Roman" w:eastAsia="Times New Roman" w:hAnsi="Times New Roman"/>
          <w:sz w:val="20"/>
          <w:szCs w:val="20"/>
          <w:color w:val="323232"/>
        </w:rPr>
      </w:pPr>
      <w:r>
        <w:rPr>
          <w:rFonts w:ascii="Times New Roman" w:cs="Times New Roman" w:eastAsia="Times New Roman" w:hAnsi="Times New Roman"/>
          <w:sz w:val="20"/>
          <w:szCs w:val="20"/>
          <w:color w:val="323232"/>
        </w:rPr>
        <w:t>Ofisin genel işleyişi, düzeni ve idari personeli ile ilgili Müdür tarafından yapılan önerileri karara bağlamak.</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619"/>
        <w:spacing w:after="0"/>
        <w:rPr>
          <w:sz w:val="20"/>
          <w:szCs w:val="20"/>
          <w:color w:val="auto"/>
        </w:rPr>
      </w:pPr>
      <w:r>
        <w:rPr>
          <w:rFonts w:ascii="Times New Roman" w:cs="Times New Roman" w:eastAsia="Times New Roman" w:hAnsi="Times New Roman"/>
          <w:sz w:val="20"/>
          <w:szCs w:val="20"/>
          <w:b w:val="1"/>
          <w:bCs w:val="1"/>
          <w:color w:val="auto"/>
        </w:rPr>
        <w:t>ALTINCI BÖLÜM</w:t>
      </w:r>
    </w:p>
    <w:p>
      <w:pPr>
        <w:spacing w:after="0" w:line="20" w:lineRule="exact"/>
        <w:rPr>
          <w:sz w:val="20"/>
          <w:szCs w:val="20"/>
          <w:color w:val="auto"/>
        </w:rPr>
      </w:pPr>
    </w:p>
    <w:p>
      <w:pPr>
        <w:jc w:val="center"/>
        <w:ind w:right="-619"/>
        <w:spacing w:after="0"/>
        <w:rPr>
          <w:sz w:val="20"/>
          <w:szCs w:val="20"/>
          <w:color w:val="auto"/>
        </w:rPr>
      </w:pPr>
      <w:r>
        <w:rPr>
          <w:rFonts w:ascii="Times New Roman" w:cs="Times New Roman" w:eastAsia="Times New Roman" w:hAnsi="Times New Roman"/>
          <w:sz w:val="20"/>
          <w:szCs w:val="20"/>
          <w:b w:val="1"/>
          <w:bCs w:val="1"/>
          <w:color w:val="auto"/>
        </w:rPr>
        <w:t>Çeşitli ve Son Hükümler</w:t>
      </w:r>
    </w:p>
    <w:p>
      <w:pPr>
        <w:spacing w:after="0" w:line="240"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0"/>
          <w:szCs w:val="20"/>
          <w:b w:val="1"/>
          <w:bCs w:val="1"/>
          <w:color w:val="auto"/>
        </w:rPr>
        <w:t>Personel ihtiyacı</w:t>
      </w:r>
    </w:p>
    <w:p>
      <w:pPr>
        <w:spacing w:after="0" w:line="47"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4"/>
          <w:szCs w:val="24"/>
          <w:color w:val="auto"/>
        </w:rPr>
        <w:t>3</w:t>
      </w:r>
    </w:p>
    <w:p>
      <w:pPr>
        <w:spacing w:after="0" w:line="8"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3"/>
          <w:szCs w:val="23"/>
          <w:color w:val="auto"/>
        </w:rPr>
        <w:t>Senato K.T. / No: 26.04.2012/15</w:t>
      </w:r>
    </w:p>
    <w:p>
      <w:pPr>
        <w:sectPr>
          <w:pgSz w:w="11900" w:h="16840" w:orient="portrait"/>
          <w:cols w:equalWidth="0" w:num="1">
            <w:col w:w="9100"/>
          </w:cols>
          <w:pgMar w:left="1440" w:top="1344" w:right="1364" w:bottom="683" w:gutter="0" w:footer="0" w:header="0"/>
        </w:sectPr>
      </w:pPr>
    </w:p>
    <w:bookmarkStart w:id="3" w:name="page4"/>
    <w:bookmarkEnd w:id="3"/>
    <w:p>
      <w:pPr>
        <w:ind w:left="640"/>
        <w:spacing w:after="0" w:line="292" w:lineRule="auto"/>
        <w:rPr>
          <w:sz w:val="20"/>
          <w:szCs w:val="20"/>
          <w:color w:val="auto"/>
        </w:rPr>
      </w:pPr>
      <w:r>
        <w:rPr>
          <w:rFonts w:ascii="Times New Roman" w:cs="Times New Roman" w:eastAsia="Times New Roman" w:hAnsi="Times New Roman"/>
          <w:sz w:val="20"/>
          <w:szCs w:val="20"/>
          <w:b w:val="1"/>
          <w:bCs w:val="1"/>
          <w:color w:val="auto"/>
        </w:rPr>
        <w:t xml:space="preserve">MADDE 13 </w:t>
      </w:r>
      <w:r>
        <w:rPr>
          <w:rFonts w:ascii="Times New Roman" w:cs="Times New Roman" w:eastAsia="Times New Roman" w:hAnsi="Times New Roman"/>
          <w:sz w:val="20"/>
          <w:szCs w:val="20"/>
          <w:color w:val="auto"/>
        </w:rPr>
        <w:t>− (1) Ofisin akademik, teknik ve idari personel ihtiyacı Rektör tarafından görevlendirilecek</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personel tarafından karşılanır.</w:t>
      </w:r>
    </w:p>
    <w:p>
      <w:pPr>
        <w:spacing w:after="0" w:line="163"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0"/>
          <w:szCs w:val="20"/>
          <w:b w:val="1"/>
          <w:bCs w:val="1"/>
          <w:color w:val="auto"/>
        </w:rPr>
        <w:t>Hüküm bulunmayan haller</w:t>
      </w:r>
    </w:p>
    <w:p>
      <w:pPr>
        <w:spacing w:after="0" w:line="18"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0"/>
          <w:szCs w:val="20"/>
          <w:b w:val="1"/>
          <w:bCs w:val="1"/>
          <w:color w:val="auto"/>
        </w:rPr>
        <w:t xml:space="preserve">MADDE 14 </w:t>
      </w:r>
      <w:r>
        <w:rPr>
          <w:rFonts w:ascii="Times New Roman" w:cs="Times New Roman" w:eastAsia="Times New Roman" w:hAnsi="Times New Roman"/>
          <w:sz w:val="20"/>
          <w:szCs w:val="20"/>
          <w:color w:val="auto"/>
        </w:rPr>
        <w:t>– (1) Bu Yönergede hüküm bulunmayan hallerde, ilgili diğer mevzuat hükümleri uygulanır.</w:t>
      </w:r>
    </w:p>
    <w:p>
      <w:pPr>
        <w:spacing w:after="0" w:line="242"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0"/>
          <w:szCs w:val="20"/>
          <w:b w:val="1"/>
          <w:bCs w:val="1"/>
          <w:color w:val="auto"/>
        </w:rPr>
        <w:t>Yürürlük</w:t>
      </w:r>
    </w:p>
    <w:p>
      <w:pPr>
        <w:spacing w:after="0" w:line="18"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0"/>
          <w:szCs w:val="20"/>
          <w:b w:val="1"/>
          <w:bCs w:val="1"/>
          <w:color w:val="auto"/>
        </w:rPr>
        <w:t xml:space="preserve">MADDE 15 </w:t>
      </w:r>
      <w:r>
        <w:rPr>
          <w:rFonts w:ascii="Times New Roman" w:cs="Times New Roman" w:eastAsia="Times New Roman" w:hAnsi="Times New Roman"/>
          <w:sz w:val="20"/>
          <w:szCs w:val="20"/>
          <w:color w:val="auto"/>
        </w:rPr>
        <w:t>− (1) Bu Yönerge yayımı tarihinde yürürlüğe girer.</w:t>
      </w:r>
    </w:p>
    <w:p>
      <w:pPr>
        <w:spacing w:after="0" w:line="242"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0"/>
          <w:szCs w:val="20"/>
          <w:b w:val="1"/>
          <w:bCs w:val="1"/>
          <w:color w:val="auto"/>
        </w:rPr>
        <w:t>Yürütme</w:t>
      </w:r>
    </w:p>
    <w:p>
      <w:pPr>
        <w:spacing w:after="0" w:line="7"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0"/>
          <w:szCs w:val="20"/>
          <w:b w:val="1"/>
          <w:bCs w:val="1"/>
          <w:color w:val="auto"/>
        </w:rPr>
        <w:t xml:space="preserve">MADDE 16 – </w:t>
      </w:r>
      <w:r>
        <w:rPr>
          <w:rFonts w:ascii="Times New Roman" w:cs="Times New Roman" w:eastAsia="Times New Roman" w:hAnsi="Times New Roman"/>
          <w:sz w:val="20"/>
          <w:szCs w:val="20"/>
          <w:color w:val="auto"/>
        </w:rPr>
        <w:t>(1) Bu Yönergede hükümlerini Türk Hava Kurumu Üniversitesi Rektörü yürütür.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4"/>
          <w:szCs w:val="24"/>
          <w:color w:val="auto"/>
        </w:rPr>
        <w:t>4</w:t>
      </w:r>
    </w:p>
    <w:p>
      <w:pPr>
        <w:spacing w:after="0" w:line="8"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3"/>
          <w:szCs w:val="23"/>
          <w:color w:val="auto"/>
        </w:rPr>
        <w:t>Senato K.T. / No: 26.04.2012/15</w:t>
      </w:r>
    </w:p>
    <w:sectPr>
      <w:pgSz w:w="11900" w:h="16840" w:orient="portrait"/>
      <w:cols w:equalWidth="0" w:num="1">
        <w:col w:w="9100"/>
      </w:cols>
      <w:pgMar w:left="1440" w:top="1344" w:right="1364" w:bottom="68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lowerLetter"/>
      <w:start w:val="1"/>
    </w:lvl>
  </w:abstractNum>
  <w:abstractNum w:abstractNumId="1">
    <w:nsid w:val="3D1B58BA"/>
    <w:multiLevelType w:val="hybridMultilevel"/>
    <w:lvl w:ilvl="0">
      <w:lvlJc w:val="left"/>
      <w:lvlText w:val="%1)"/>
      <w:numFmt w:val="lowerLetter"/>
      <w:start w:val="1"/>
    </w:lvl>
  </w:abstractNum>
  <w:abstractNum w:abstractNumId="2">
    <w:nsid w:val="507ED7AB"/>
    <w:multiLevelType w:val="hybridMultilevel"/>
    <w:lvl w:ilvl="0">
      <w:lvlJc w:val="left"/>
      <w:lvlText w:val="%1)"/>
      <w:numFmt w:val="lowerLetter"/>
      <w:start w:val="1"/>
    </w:lvl>
  </w:abstractNum>
  <w:abstractNum w:abstractNumId="3">
    <w:nsid w:val="2EB141F2"/>
    <w:multiLevelType w:val="hybridMultilevel"/>
    <w:lvl w:ilvl="0">
      <w:lvlJc w:val="left"/>
      <w:lvlText w:val="%1)"/>
      <w:numFmt w:val="decimal"/>
      <w:start w:val="1"/>
    </w:lvl>
  </w:abstractNum>
  <w:abstractNum w:abstractNumId="4">
    <w:nsid w:val="41B71EFB"/>
    <w:multiLevelType w:val="hybridMultilevel"/>
    <w:lvl w:ilvl="0">
      <w:lvlJc w:val="left"/>
      <w:lvlText w:val="%1)"/>
      <w:numFmt w:val="lowerLetter"/>
      <w:start w:val="1"/>
    </w:lvl>
  </w:abstractNum>
  <w:abstractNum w:abstractNumId="5">
    <w:nsid w:val="79E2A9E3"/>
    <w:multiLevelType w:val="hybridMultilevel"/>
    <w:lvl w:ilvl="0">
      <w:lvlJc w:val="left"/>
      <w:lvlText w:val="%1)"/>
      <w:numFmt w:val="lowerLetter"/>
      <w:start w:val="1"/>
    </w:lvl>
  </w:abstractNum>
  <w:abstractNum w:abstractNumId="6">
    <w:nsid w:val="7545E146"/>
    <w:multiLevelType w:val="hybridMultilevel"/>
    <w:lvl w:ilvl="0">
      <w:lvlJc w:val="left"/>
      <w:lvlText w:val="%1)"/>
      <w:numFmt w:val="lowerLetter"/>
      <w:start w:val="4"/>
    </w:lvl>
  </w:abstractNum>
  <w:abstractNum w:abstractNumId="7">
    <w:nsid w:val="515F007C"/>
    <w:multiLevelType w:val="hybridMultilevel"/>
    <w:lvl w:ilvl="0">
      <w:lvlJc w:val="left"/>
      <w:lvlText w:val="(%1)"/>
      <w:numFmt w:val="decimal"/>
      <w:start w:val="2"/>
    </w:lvl>
  </w:abstractNum>
  <w:abstractNum w:abstractNumId="8">
    <w:nsid w:val="5BD062C2"/>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2020-12-14T12:09:36Z</dcterms:created>
  <dcterms:modified xsi:type="dcterms:W3CDTF">2020-12-14T12:09:36Z</dcterms:modified>
</cp:coreProperties>
</file>